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5408"/>
        <w:gridCol w:w="5382"/>
      </w:tblGrid>
      <w:tr w:rsidR="00541AEB" w:rsidRPr="00541AEB" w:rsidTr="00541AEB">
        <w:tc>
          <w:tcPr>
            <w:tcW w:w="10790" w:type="dxa"/>
            <w:gridSpan w:val="2"/>
          </w:tcPr>
          <w:p w:rsidR="00541AEB" w:rsidRPr="00541AEB" w:rsidRDefault="00541AEB" w:rsidP="00541AEB">
            <w:pPr>
              <w:spacing w:after="0" w:line="240" w:lineRule="auto"/>
              <w:jc w:val="center"/>
              <w:rPr>
                <w:sz w:val="28"/>
                <w:szCs w:val="28"/>
              </w:rPr>
            </w:pPr>
            <w:r w:rsidRPr="00541AEB">
              <w:rPr>
                <w:rFonts w:ascii="Times New Roman" w:hAnsi="Times New Roman"/>
                <w:b/>
                <w:sz w:val="28"/>
                <w:szCs w:val="28"/>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541AEB" w:rsidRPr="00541AEB" w:rsidRDefault="00541AEB" w:rsidP="00541AEB">
            <w:pPr>
              <w:spacing w:after="120" w:line="240" w:lineRule="auto"/>
              <w:contextualSpacing/>
              <w:jc w:val="center"/>
              <w:rPr>
                <w:rFonts w:ascii="Times New Roman" w:hAnsi="Times New Roman" w:cs="Times New Roman"/>
                <w:sz w:val="28"/>
                <w:szCs w:val="28"/>
              </w:rPr>
            </w:pPr>
            <w:r w:rsidRPr="00541AEB">
              <w:rPr>
                <w:rFonts w:ascii="Times New Roman" w:hAnsi="Times New Roman" w:cs="Times New Roman"/>
                <w:sz w:val="28"/>
                <w:szCs w:val="28"/>
              </w:rPr>
              <w:t>(відповідно до пункту 4</w:t>
            </w:r>
            <w:r w:rsidRPr="00541AEB">
              <w:rPr>
                <w:rFonts w:ascii="Times New Roman" w:hAnsi="Times New Roman" w:cs="Times New Roman"/>
                <w:sz w:val="28"/>
                <w:szCs w:val="28"/>
                <w:vertAlign w:val="superscript"/>
              </w:rPr>
              <w:t>1</w:t>
            </w:r>
            <w:r w:rsidRPr="00541AEB">
              <w:rPr>
                <w:rFonts w:ascii="Times New Roman" w:hAnsi="Times New Roman" w:cs="Times New Roman"/>
                <w:sz w:val="28"/>
                <w:szCs w:val="28"/>
              </w:rPr>
              <w:t>постанови КМУ від 11.10.2016 № 710 «Про ефективне використання державних коштів» (зі змінами))</w:t>
            </w:r>
          </w:p>
        </w:tc>
      </w:tr>
      <w:tr w:rsidR="00541AEB" w:rsidRPr="00541AEB" w:rsidTr="00541AEB">
        <w:tc>
          <w:tcPr>
            <w:tcW w:w="5408" w:type="dxa"/>
          </w:tcPr>
          <w:p w:rsidR="00541AEB" w:rsidRPr="00541AEB" w:rsidRDefault="00541AEB" w:rsidP="00541AEB">
            <w:pPr>
              <w:pStyle w:val="a4"/>
              <w:numPr>
                <w:ilvl w:val="0"/>
                <w:numId w:val="1"/>
              </w:numPr>
              <w:tabs>
                <w:tab w:val="left" w:pos="851"/>
              </w:tabs>
              <w:spacing w:after="120" w:line="240" w:lineRule="auto"/>
              <w:ind w:left="0" w:firstLine="425"/>
              <w:jc w:val="both"/>
              <w:rPr>
                <w:sz w:val="24"/>
                <w:szCs w:val="24"/>
              </w:rPr>
            </w:pPr>
            <w:r w:rsidRPr="00541AEB">
              <w:rPr>
                <w:rFonts w:ascii="Times New Roman" w:eastAsia="Times New Roman" w:hAnsi="Times New Roman"/>
                <w:sz w:val="24"/>
                <w:szCs w:val="24"/>
                <w:lang w:eastAsia="ru-RU"/>
              </w:rPr>
              <w:t>Найменування, місце знаходження та ідентифікаційний код замовника в Єдиному державному реєстрі юридичних осіб, фізичних осіб - підприємців та громадських формувань:</w:t>
            </w:r>
          </w:p>
        </w:tc>
        <w:tc>
          <w:tcPr>
            <w:tcW w:w="5382" w:type="dxa"/>
          </w:tcPr>
          <w:p w:rsidR="00541AEB" w:rsidRPr="00541AEB" w:rsidRDefault="00541AEB" w:rsidP="00541AEB">
            <w:pPr>
              <w:spacing w:after="0" w:line="240" w:lineRule="auto"/>
              <w:jc w:val="both"/>
              <w:rPr>
                <w:rFonts w:ascii="Times New Roman" w:hAnsi="Times New Roman"/>
                <w:b/>
                <w:sz w:val="24"/>
                <w:szCs w:val="24"/>
              </w:rPr>
            </w:pPr>
            <w:r w:rsidRPr="00541AEB">
              <w:rPr>
                <w:rFonts w:ascii="Times New Roman" w:hAnsi="Times New Roman"/>
                <w:b/>
                <w:sz w:val="24"/>
                <w:szCs w:val="24"/>
              </w:rPr>
              <w:t>Комунальний заклад Сумської обласної ради «Сумська обласна гімназія-інтернат для талановитих та творчо обдарованих дітей»</w:t>
            </w:r>
          </w:p>
          <w:p w:rsidR="00541AEB" w:rsidRPr="00541AEB" w:rsidRDefault="00541AEB" w:rsidP="00541AEB">
            <w:pPr>
              <w:spacing w:after="0" w:line="240" w:lineRule="auto"/>
              <w:jc w:val="both"/>
              <w:rPr>
                <w:rFonts w:ascii="Times New Roman" w:hAnsi="Times New Roman"/>
                <w:b/>
                <w:sz w:val="24"/>
                <w:szCs w:val="24"/>
              </w:rPr>
            </w:pPr>
            <w:r w:rsidRPr="00541AEB">
              <w:rPr>
                <w:rFonts w:ascii="Times New Roman" w:hAnsi="Times New Roman"/>
                <w:b/>
                <w:sz w:val="24"/>
                <w:szCs w:val="24"/>
              </w:rPr>
              <w:t>Код за ЄДРПОУ 33724309</w:t>
            </w:r>
          </w:p>
          <w:p w:rsidR="00541AEB" w:rsidRPr="00541AEB" w:rsidRDefault="00541AEB" w:rsidP="00541AEB">
            <w:pPr>
              <w:spacing w:after="0" w:line="240" w:lineRule="auto"/>
              <w:jc w:val="both"/>
              <w:rPr>
                <w:rFonts w:ascii="Times New Roman" w:hAnsi="Times New Roman"/>
                <w:b/>
                <w:sz w:val="24"/>
                <w:szCs w:val="24"/>
              </w:rPr>
            </w:pPr>
            <w:r w:rsidRPr="00541AEB">
              <w:rPr>
                <w:rFonts w:ascii="Times New Roman" w:hAnsi="Times New Roman"/>
                <w:b/>
                <w:sz w:val="24"/>
                <w:szCs w:val="24"/>
              </w:rPr>
              <w:t>40031, м. Суми, пров. Березовий 28</w:t>
            </w:r>
          </w:p>
        </w:tc>
      </w:tr>
      <w:tr w:rsidR="00541AEB" w:rsidRPr="00541AEB" w:rsidTr="00541AEB">
        <w:tc>
          <w:tcPr>
            <w:tcW w:w="5408" w:type="dxa"/>
          </w:tcPr>
          <w:p w:rsidR="00541AEB" w:rsidRPr="00541AEB" w:rsidRDefault="00541AEB" w:rsidP="00541AEB">
            <w:pPr>
              <w:pStyle w:val="a4"/>
              <w:numPr>
                <w:ilvl w:val="0"/>
                <w:numId w:val="1"/>
              </w:numPr>
              <w:tabs>
                <w:tab w:val="left" w:pos="851"/>
              </w:tabs>
              <w:spacing w:after="120" w:line="240" w:lineRule="auto"/>
              <w:ind w:left="0" w:firstLine="425"/>
              <w:jc w:val="both"/>
              <w:rPr>
                <w:rFonts w:ascii="Times New Roman" w:eastAsia="Times New Roman" w:hAnsi="Times New Roman"/>
                <w:sz w:val="24"/>
                <w:szCs w:val="24"/>
                <w:lang w:eastAsia="ru-RU"/>
              </w:rPr>
            </w:pPr>
            <w:r w:rsidRPr="00541AEB">
              <w:rPr>
                <w:rFonts w:ascii="Times New Roman" w:eastAsia="Times New Roman" w:hAnsi="Times New Roman"/>
                <w:sz w:val="24"/>
                <w:szCs w:val="24"/>
                <w:lang w:eastAsia="ru-RU"/>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5382" w:type="dxa"/>
          </w:tcPr>
          <w:p w:rsidR="00541AEB" w:rsidRPr="00541AEB" w:rsidRDefault="004005CE" w:rsidP="00541AEB">
            <w:pPr>
              <w:spacing w:after="0" w:line="240" w:lineRule="auto"/>
              <w:jc w:val="both"/>
              <w:rPr>
                <w:rFonts w:ascii="Times New Roman" w:hAnsi="Times New Roman"/>
                <w:b/>
                <w:sz w:val="24"/>
                <w:szCs w:val="24"/>
              </w:rPr>
            </w:pPr>
            <w:r w:rsidRPr="004005CE">
              <w:rPr>
                <w:rFonts w:ascii="Times New Roman" w:hAnsi="Times New Roman"/>
                <w:b/>
                <w:sz w:val="24"/>
                <w:szCs w:val="24"/>
              </w:rPr>
              <w:t xml:space="preserve">Класифікація за ДК 021:2015: 03220000-9 - Овочі, фрукти та горіхи </w:t>
            </w:r>
            <w:r w:rsidR="00741486">
              <w:rPr>
                <w:rFonts w:ascii="Times New Roman" w:hAnsi="Times New Roman"/>
                <w:b/>
                <w:sz w:val="24"/>
                <w:szCs w:val="24"/>
              </w:rPr>
              <w:t>(</w:t>
            </w:r>
            <w:r w:rsidRPr="004005CE">
              <w:rPr>
                <w:rFonts w:ascii="Times New Roman" w:hAnsi="Times New Roman"/>
                <w:b/>
                <w:sz w:val="24"/>
                <w:szCs w:val="24"/>
              </w:rPr>
              <w:t>Овочі (капуста рання, огірки ранні, томати ранні, редис, гарбуз, цибуля зелена, кріп свіжий, петрушка свіжа, буряк, цибуля ріпчаста, капуста, морква, часник, квасоля)</w:t>
            </w:r>
            <w:r w:rsidR="00741486">
              <w:rPr>
                <w:rFonts w:ascii="Times New Roman" w:hAnsi="Times New Roman"/>
                <w:b/>
                <w:sz w:val="24"/>
                <w:szCs w:val="24"/>
              </w:rPr>
              <w:t>)</w:t>
            </w:r>
          </w:p>
        </w:tc>
      </w:tr>
      <w:tr w:rsidR="004E0E0C" w:rsidRPr="00541AEB" w:rsidTr="00541AEB">
        <w:tc>
          <w:tcPr>
            <w:tcW w:w="5408" w:type="dxa"/>
          </w:tcPr>
          <w:p w:rsidR="004E0E0C" w:rsidRDefault="004E0E0C" w:rsidP="00724058">
            <w:pPr>
              <w:pStyle w:val="a4"/>
              <w:numPr>
                <w:ilvl w:val="0"/>
                <w:numId w:val="1"/>
              </w:numPr>
              <w:tabs>
                <w:tab w:val="left" w:pos="851"/>
              </w:tabs>
              <w:spacing w:after="0" w:line="240" w:lineRule="auto"/>
              <w:ind w:left="0"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Ідентифікатор закупівлі:</w:t>
            </w:r>
          </w:p>
          <w:p w:rsidR="002D741F" w:rsidRPr="00724058" w:rsidRDefault="002D741F" w:rsidP="00724058">
            <w:pPr>
              <w:tabs>
                <w:tab w:val="left" w:pos="851"/>
              </w:tabs>
              <w:spacing w:after="0" w:line="240" w:lineRule="auto"/>
              <w:contextualSpacing/>
              <w:jc w:val="both"/>
              <w:rPr>
                <w:rFonts w:ascii="Times New Roman" w:eastAsia="Times New Roman" w:hAnsi="Times New Roman"/>
                <w:sz w:val="24"/>
                <w:szCs w:val="24"/>
                <w:lang w:eastAsia="ru-RU"/>
              </w:rPr>
            </w:pPr>
            <w:r w:rsidRPr="00724058">
              <w:rPr>
                <w:rFonts w:ascii="Times New Roman" w:eastAsia="Times New Roman" w:hAnsi="Times New Roman"/>
                <w:sz w:val="24"/>
                <w:szCs w:val="24"/>
                <w:lang w:eastAsia="ru-RU"/>
              </w:rPr>
              <w:t>(Закупівля проводиться через Централізовану закупівельну організацію – КУ «Сумський обласний фонд підтримки підприємництва» СОР відповідно до рішення Сумської обласної ради</w:t>
            </w:r>
            <w:r w:rsidR="00724058" w:rsidRPr="00724058">
              <w:rPr>
                <w:rFonts w:ascii="Times New Roman" w:eastAsia="Times New Roman" w:hAnsi="Times New Roman"/>
                <w:sz w:val="24"/>
                <w:szCs w:val="24"/>
                <w:lang w:eastAsia="ru-RU"/>
              </w:rPr>
              <w:t xml:space="preserve"> від 29.10.2021)</w:t>
            </w:r>
          </w:p>
        </w:tc>
        <w:tc>
          <w:tcPr>
            <w:tcW w:w="5382" w:type="dxa"/>
          </w:tcPr>
          <w:p w:rsidR="004E0E0C" w:rsidRPr="00541AEB" w:rsidRDefault="004005CE" w:rsidP="00541AEB">
            <w:pPr>
              <w:spacing w:after="0" w:line="240" w:lineRule="auto"/>
              <w:jc w:val="both"/>
              <w:rPr>
                <w:rFonts w:ascii="Times New Roman" w:hAnsi="Times New Roman"/>
                <w:b/>
                <w:sz w:val="24"/>
                <w:szCs w:val="24"/>
              </w:rPr>
            </w:pPr>
            <w:r w:rsidRPr="004005CE">
              <w:rPr>
                <w:rFonts w:ascii="Times New Roman" w:hAnsi="Times New Roman"/>
                <w:b/>
                <w:sz w:val="24"/>
                <w:szCs w:val="24"/>
              </w:rPr>
              <w:t>UA-2021-12-22-007613-c</w:t>
            </w:r>
          </w:p>
        </w:tc>
      </w:tr>
      <w:tr w:rsidR="00F23A7C" w:rsidRPr="00541AEB" w:rsidTr="00541AEB">
        <w:tc>
          <w:tcPr>
            <w:tcW w:w="5408" w:type="dxa"/>
          </w:tcPr>
          <w:p w:rsidR="00F23A7C" w:rsidRDefault="00F23A7C" w:rsidP="00541AEB">
            <w:pPr>
              <w:pStyle w:val="a4"/>
              <w:numPr>
                <w:ilvl w:val="0"/>
                <w:numId w:val="1"/>
              </w:numPr>
              <w:tabs>
                <w:tab w:val="left" w:pos="851"/>
              </w:tabs>
              <w:spacing w:after="120" w:line="240" w:lineRule="auto"/>
              <w:ind w:left="0"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w:t>
            </w:r>
            <w:r w:rsidRPr="002D741F">
              <w:rPr>
                <w:rFonts w:ascii="Times New Roman" w:hAnsi="Times New Roman"/>
                <w:sz w:val="24"/>
                <w:szCs w:val="28"/>
              </w:rPr>
              <w:t>ґ</w:t>
            </w:r>
            <w:r>
              <w:rPr>
                <w:rFonts w:ascii="Times New Roman" w:eastAsia="Times New Roman" w:hAnsi="Times New Roman"/>
                <w:sz w:val="24"/>
                <w:szCs w:val="24"/>
                <w:lang w:eastAsia="ru-RU"/>
              </w:rPr>
              <w:t>рунтування технічних та якісних характеристик предмета закупівлі:</w:t>
            </w:r>
          </w:p>
          <w:p w:rsidR="00F23A7C" w:rsidRPr="004E0E0C" w:rsidRDefault="00AA1B0E" w:rsidP="004E0E0C">
            <w:pPr>
              <w:pStyle w:val="a4"/>
              <w:tabs>
                <w:tab w:val="left" w:pos="851"/>
              </w:tabs>
              <w:spacing w:after="0"/>
              <w:ind w:left="0" w:firstLine="454"/>
              <w:jc w:val="both"/>
              <w:rPr>
                <w:rFonts w:ascii="Times New Roman" w:hAnsi="Times New Roman"/>
                <w:sz w:val="24"/>
                <w:szCs w:val="24"/>
              </w:rPr>
            </w:pPr>
            <w:r>
              <w:rPr>
                <w:rFonts w:ascii="Times New Roman" w:eastAsia="Times New Roman" w:hAnsi="Times New Roman"/>
                <w:sz w:val="24"/>
                <w:szCs w:val="24"/>
                <w:lang w:eastAsia="ru-RU"/>
              </w:rPr>
              <w:t>(</w:t>
            </w:r>
            <w:r>
              <w:rPr>
                <w:rFonts w:ascii="Times New Roman" w:hAnsi="Times New Roman"/>
                <w:sz w:val="24"/>
                <w:szCs w:val="24"/>
              </w:rPr>
              <w:t>Технічні та якісні характеристики предмета закупівлі визначені відповідно до потреб замовника та з урахуванням нормативних документів у сфері норм та порядку організації харчування у закладах освіти та дитячих закладах оздоровлення та відпочинку)</w:t>
            </w:r>
            <w:bookmarkStart w:id="0" w:name="_GoBack"/>
            <w:bookmarkEnd w:id="0"/>
          </w:p>
        </w:tc>
        <w:tc>
          <w:tcPr>
            <w:tcW w:w="5382" w:type="dxa"/>
          </w:tcPr>
          <w:p w:rsidR="00F23A7C" w:rsidRPr="004E0E0C" w:rsidRDefault="004005CE" w:rsidP="004005CE">
            <w:pPr>
              <w:spacing w:after="0" w:line="240" w:lineRule="auto"/>
              <w:jc w:val="both"/>
              <w:rPr>
                <w:rFonts w:ascii="Times New Roman" w:hAnsi="Times New Roman"/>
                <w:b/>
                <w:sz w:val="24"/>
                <w:szCs w:val="24"/>
              </w:rPr>
            </w:pPr>
            <w:r w:rsidRPr="004005CE">
              <w:rPr>
                <w:rFonts w:ascii="Times New Roman" w:hAnsi="Times New Roman"/>
                <w:b/>
                <w:sz w:val="24"/>
                <w:szCs w:val="24"/>
              </w:rPr>
              <w:t>Капуста білокачанна рання, врожай 2021 року. Відповідність вимогам діючого санітарного законодавства України. Першого ґатунку, головки свіжі, цілі, здорові, чисті, цілком сформовані, не тріснуті, без механічних пошкоджень та пошкоджень шкідниками, без зайвої зовнішньої вологи. Головки повинні бути зачищені до щільно прилеглих зелених або білих листків, без перевищеного вмісту хімічних речовин, має типові для сорту форму, щільними або менш щільними (для ранніх сортів), смак та колір без стороннього запаху і присмаку, не пухкими, не пророслими. Маса качана ранньої капусти не менше 0,8 кг. Відпускається у сітчастих мішках масою 20-25кг. Не допускається: головки тріснуті, загнилі, підморожені, пошкоджені на глибину від 3 листків. Повинне бути маркування щодо відсутності ГМО. Тара та маркування на ній, в якій постачається продукт, повинна відповідати діючим вимогам. Залишок терміну зберігання на момент поставки продуктів повинен бути не менше 90% від терміну зберігання</w:t>
            </w:r>
          </w:p>
        </w:tc>
      </w:tr>
      <w:tr w:rsidR="004005CE" w:rsidRPr="00541AEB" w:rsidTr="00541AEB">
        <w:tc>
          <w:tcPr>
            <w:tcW w:w="5408" w:type="dxa"/>
          </w:tcPr>
          <w:p w:rsidR="004005CE" w:rsidRDefault="004005CE" w:rsidP="004005CE">
            <w:pPr>
              <w:pStyle w:val="a4"/>
              <w:tabs>
                <w:tab w:val="left" w:pos="851"/>
              </w:tabs>
              <w:spacing w:after="120" w:line="240" w:lineRule="auto"/>
              <w:ind w:left="425"/>
              <w:jc w:val="both"/>
              <w:rPr>
                <w:rFonts w:ascii="Times New Roman" w:eastAsia="Times New Roman" w:hAnsi="Times New Roman"/>
                <w:sz w:val="24"/>
                <w:szCs w:val="24"/>
                <w:lang w:eastAsia="ru-RU"/>
              </w:rPr>
            </w:pPr>
          </w:p>
        </w:tc>
        <w:tc>
          <w:tcPr>
            <w:tcW w:w="5382" w:type="dxa"/>
          </w:tcPr>
          <w:p w:rsidR="004005CE" w:rsidRPr="004005CE" w:rsidRDefault="004005CE" w:rsidP="004005CE">
            <w:pPr>
              <w:spacing w:after="0" w:line="240" w:lineRule="auto"/>
              <w:jc w:val="both"/>
              <w:rPr>
                <w:rFonts w:ascii="Times New Roman" w:hAnsi="Times New Roman"/>
                <w:b/>
                <w:sz w:val="24"/>
                <w:szCs w:val="24"/>
              </w:rPr>
            </w:pPr>
            <w:r w:rsidRPr="004005CE">
              <w:rPr>
                <w:rFonts w:ascii="Times New Roman" w:hAnsi="Times New Roman"/>
                <w:b/>
                <w:sz w:val="24"/>
                <w:szCs w:val="24"/>
              </w:rPr>
              <w:t xml:space="preserve">Огірки ранні, врожай 2021 року. Відповідність вимогам діючого санітарного законодавства України. Першого ґатунку. Огірки свіжі мають бути без перевищеного вмісту хімічних речовин, достатньої зрілості. Плоди мають </w:t>
            </w:r>
            <w:r w:rsidRPr="004005CE">
              <w:rPr>
                <w:rFonts w:ascii="Times New Roman" w:hAnsi="Times New Roman"/>
                <w:b/>
                <w:sz w:val="24"/>
                <w:szCs w:val="24"/>
              </w:rPr>
              <w:lastRenderedPageBreak/>
              <w:t>бути цілі, чисті, здорові, типової для ботанічного сорту форми і кольору (не жовті), м’якуш твердий, щільний, смак та запах - без сторонніх присмаків, без ознак гнилі, механічного пошкодження та пошкодження шкідниками. Розмір плодів в діаметрі повинен складати не більше 5,5 см, довжиною не більше 14-17 см. Пакування – ящики, мішки полімерні, з маркуванням. Тара та маркування на ній, в якій постачається продукт, повинна відповідати діючим вимогам. Залишок терміну зберігання на момент поставки продуктів повинен бути не менше 90% від терміну зберігання</w:t>
            </w:r>
          </w:p>
        </w:tc>
      </w:tr>
      <w:tr w:rsidR="004005CE" w:rsidRPr="00541AEB" w:rsidTr="00541AEB">
        <w:tc>
          <w:tcPr>
            <w:tcW w:w="5408" w:type="dxa"/>
          </w:tcPr>
          <w:p w:rsidR="004005CE" w:rsidRDefault="004005CE" w:rsidP="004005CE">
            <w:pPr>
              <w:pStyle w:val="a4"/>
              <w:tabs>
                <w:tab w:val="left" w:pos="851"/>
              </w:tabs>
              <w:spacing w:after="120" w:line="240" w:lineRule="auto"/>
              <w:ind w:left="425"/>
              <w:jc w:val="both"/>
              <w:rPr>
                <w:rFonts w:ascii="Times New Roman" w:eastAsia="Times New Roman" w:hAnsi="Times New Roman"/>
                <w:sz w:val="24"/>
                <w:szCs w:val="24"/>
                <w:lang w:eastAsia="ru-RU"/>
              </w:rPr>
            </w:pPr>
          </w:p>
        </w:tc>
        <w:tc>
          <w:tcPr>
            <w:tcW w:w="5382" w:type="dxa"/>
          </w:tcPr>
          <w:p w:rsidR="004005CE" w:rsidRPr="004005CE" w:rsidRDefault="004005CE" w:rsidP="004005CE">
            <w:pPr>
              <w:spacing w:after="0" w:line="240" w:lineRule="auto"/>
              <w:jc w:val="both"/>
              <w:rPr>
                <w:rFonts w:ascii="Times New Roman" w:hAnsi="Times New Roman"/>
                <w:b/>
                <w:sz w:val="24"/>
                <w:szCs w:val="24"/>
              </w:rPr>
            </w:pPr>
            <w:r w:rsidRPr="004005CE">
              <w:rPr>
                <w:rFonts w:ascii="Times New Roman" w:hAnsi="Times New Roman"/>
                <w:b/>
                <w:sz w:val="24"/>
                <w:szCs w:val="24"/>
              </w:rPr>
              <w:t xml:space="preserve">Томати раннього врожаю 2021 року. Відповідність вимогам діючого санітарного законодавства України. </w:t>
            </w:r>
            <w:proofErr w:type="spellStart"/>
            <w:r w:rsidRPr="004005CE">
              <w:rPr>
                <w:rFonts w:ascii="Times New Roman" w:hAnsi="Times New Roman"/>
                <w:b/>
                <w:sz w:val="24"/>
                <w:szCs w:val="24"/>
              </w:rPr>
              <w:t>Томтаи</w:t>
            </w:r>
            <w:proofErr w:type="spellEnd"/>
            <w:r w:rsidRPr="004005CE">
              <w:rPr>
                <w:rFonts w:ascii="Times New Roman" w:hAnsi="Times New Roman"/>
                <w:b/>
                <w:sz w:val="24"/>
                <w:szCs w:val="24"/>
              </w:rPr>
              <w:t xml:space="preserve"> свіжі високоякісні, мають бути рожевого і червоного ступеня зрілості, без перевищеного вмісту хімічних речовин. Плоди мають бути свіжими, чистими, здоровими, </w:t>
            </w:r>
            <w:proofErr w:type="spellStart"/>
            <w:r w:rsidRPr="004005CE">
              <w:rPr>
                <w:rFonts w:ascii="Times New Roman" w:hAnsi="Times New Roman"/>
                <w:b/>
                <w:sz w:val="24"/>
                <w:szCs w:val="24"/>
              </w:rPr>
              <w:t>плотними</w:t>
            </w:r>
            <w:proofErr w:type="spellEnd"/>
            <w:r w:rsidRPr="004005CE">
              <w:rPr>
                <w:rFonts w:ascii="Times New Roman" w:hAnsi="Times New Roman"/>
                <w:b/>
                <w:sz w:val="24"/>
                <w:szCs w:val="24"/>
              </w:rPr>
              <w:t>, достатньої зрілості (неперезрілі і не зелені), типовими для ботанічного сорту формою і кольором, запах та смак - без сторонніх домішок, без ознак гнилі, механічного пошкодження, сонячних опіків та пошкодження шкідниками. Розмір плодів в діаметрі повинен складати 4-7 см. Пакування – ящики з маркуванням. Повинне бути маркування щодо відсутності ГМО. Тара та маркування на ній, в якій постачається продукт, повинна відповідати діючим вимогам. Залишок терміну зберігання на момент поставки продуктів повинен бути не менше 90% від терміну зберігання.</w:t>
            </w:r>
          </w:p>
        </w:tc>
      </w:tr>
      <w:tr w:rsidR="004005CE" w:rsidRPr="00541AEB" w:rsidTr="00541AEB">
        <w:tc>
          <w:tcPr>
            <w:tcW w:w="5408" w:type="dxa"/>
          </w:tcPr>
          <w:p w:rsidR="004005CE" w:rsidRDefault="004005CE" w:rsidP="004005CE">
            <w:pPr>
              <w:pStyle w:val="a4"/>
              <w:tabs>
                <w:tab w:val="left" w:pos="851"/>
              </w:tabs>
              <w:spacing w:after="120" w:line="240" w:lineRule="auto"/>
              <w:ind w:left="425"/>
              <w:jc w:val="both"/>
              <w:rPr>
                <w:rFonts w:ascii="Times New Roman" w:eastAsia="Times New Roman" w:hAnsi="Times New Roman"/>
                <w:sz w:val="24"/>
                <w:szCs w:val="24"/>
                <w:lang w:eastAsia="ru-RU"/>
              </w:rPr>
            </w:pPr>
          </w:p>
        </w:tc>
        <w:tc>
          <w:tcPr>
            <w:tcW w:w="5382" w:type="dxa"/>
          </w:tcPr>
          <w:p w:rsidR="004005CE" w:rsidRPr="004005CE" w:rsidRDefault="004005CE" w:rsidP="004005CE">
            <w:pPr>
              <w:spacing w:after="0" w:line="240" w:lineRule="auto"/>
              <w:jc w:val="both"/>
              <w:rPr>
                <w:rFonts w:ascii="Times New Roman" w:hAnsi="Times New Roman"/>
                <w:b/>
                <w:sz w:val="24"/>
                <w:szCs w:val="24"/>
              </w:rPr>
            </w:pPr>
            <w:r w:rsidRPr="004005CE">
              <w:rPr>
                <w:rFonts w:ascii="Times New Roman" w:hAnsi="Times New Roman"/>
                <w:b/>
                <w:sz w:val="24"/>
                <w:szCs w:val="24"/>
              </w:rPr>
              <w:t>Редис обрізаний раннього врожаю 2021 року. Відповідність вимогам діючого санітарного законодавства України. Коренеплоди мають бути високоякісні, свіжі, зрілі, чистими, здоровими, твердими без перевищеного вмісту хімічних речовин, без ознак гнилі, тріщин та механічного пошкодження, сонячних опіків та пошкодження шкідниками. Незадерев’яніла без надлишку зовнішньої вологості без сторонніх запаху та присмаку. Пакування – ящики з маркуванням. Повинне бути маркування щодо відсутності ГМО. Тара та маркування на ній, в якій постачається продукт, повинна відповідати діючим вимогам. Залишок терміну зберігання на момент поставки продуктів повинен бути не менше 90% від терміну зберігання</w:t>
            </w:r>
          </w:p>
        </w:tc>
      </w:tr>
      <w:tr w:rsidR="004005CE" w:rsidRPr="00541AEB" w:rsidTr="00541AEB">
        <w:tc>
          <w:tcPr>
            <w:tcW w:w="5408" w:type="dxa"/>
          </w:tcPr>
          <w:p w:rsidR="004005CE" w:rsidRDefault="004005CE" w:rsidP="004005CE">
            <w:pPr>
              <w:pStyle w:val="a4"/>
              <w:tabs>
                <w:tab w:val="left" w:pos="851"/>
              </w:tabs>
              <w:spacing w:after="120" w:line="240" w:lineRule="auto"/>
              <w:ind w:left="425"/>
              <w:jc w:val="both"/>
              <w:rPr>
                <w:rFonts w:ascii="Times New Roman" w:eastAsia="Times New Roman" w:hAnsi="Times New Roman"/>
                <w:sz w:val="24"/>
                <w:szCs w:val="24"/>
                <w:lang w:eastAsia="ru-RU"/>
              </w:rPr>
            </w:pPr>
          </w:p>
        </w:tc>
        <w:tc>
          <w:tcPr>
            <w:tcW w:w="5382" w:type="dxa"/>
          </w:tcPr>
          <w:p w:rsidR="004005CE" w:rsidRPr="004005CE" w:rsidRDefault="004005CE" w:rsidP="004005CE">
            <w:pPr>
              <w:spacing w:after="0" w:line="240" w:lineRule="auto"/>
              <w:jc w:val="both"/>
              <w:rPr>
                <w:rFonts w:ascii="Times New Roman" w:hAnsi="Times New Roman"/>
                <w:b/>
                <w:sz w:val="24"/>
                <w:szCs w:val="24"/>
              </w:rPr>
            </w:pPr>
            <w:r>
              <w:rPr>
                <w:rFonts w:ascii="Times New Roman" w:hAnsi="Times New Roman"/>
                <w:b/>
                <w:sz w:val="24"/>
                <w:szCs w:val="24"/>
              </w:rPr>
              <w:t>(Гарбуз)</w:t>
            </w:r>
            <w:r w:rsidRPr="004005CE">
              <w:rPr>
                <w:rFonts w:ascii="Times New Roman" w:hAnsi="Times New Roman"/>
                <w:b/>
                <w:sz w:val="24"/>
                <w:szCs w:val="24"/>
              </w:rPr>
              <w:t>Відповідність вимогам діючого санітарного законодавства України. Плоди свіжі, цілі, здорові, без захворювань, з плодоніжкою чи без неї, плоди правильної форми без порізів та пошкоджень, вирощені у відкритому ґрунті, без перевищеного вмісту хімічних речовин, достатньої зрілості, без ознак гнилі, механічного походження та пошкодження шкідниками. Колір відповідного виду, без плям. Повинне бути маркування щодо відсутності ГМО. Тара та маркування на ній, в якій постачається продукт, повинна відповідати діючим вимогам. Залишок терміну зберігання на момент поставки продуктів повинен бути не менше 90% від терміну зберігання.</w:t>
            </w:r>
          </w:p>
        </w:tc>
      </w:tr>
      <w:tr w:rsidR="004005CE" w:rsidRPr="00541AEB" w:rsidTr="00541AEB">
        <w:tc>
          <w:tcPr>
            <w:tcW w:w="5408" w:type="dxa"/>
          </w:tcPr>
          <w:p w:rsidR="004005CE" w:rsidRDefault="004005CE" w:rsidP="004005CE">
            <w:pPr>
              <w:pStyle w:val="a4"/>
              <w:tabs>
                <w:tab w:val="left" w:pos="851"/>
              </w:tabs>
              <w:spacing w:after="120" w:line="240" w:lineRule="auto"/>
              <w:ind w:left="425"/>
              <w:jc w:val="both"/>
              <w:rPr>
                <w:rFonts w:ascii="Times New Roman" w:eastAsia="Times New Roman" w:hAnsi="Times New Roman"/>
                <w:sz w:val="24"/>
                <w:szCs w:val="24"/>
                <w:lang w:eastAsia="ru-RU"/>
              </w:rPr>
            </w:pPr>
          </w:p>
        </w:tc>
        <w:tc>
          <w:tcPr>
            <w:tcW w:w="5382" w:type="dxa"/>
          </w:tcPr>
          <w:p w:rsidR="004005CE" w:rsidRDefault="004005CE" w:rsidP="004005CE">
            <w:pPr>
              <w:spacing w:after="0" w:line="240" w:lineRule="auto"/>
              <w:jc w:val="both"/>
              <w:rPr>
                <w:rFonts w:ascii="Times New Roman" w:hAnsi="Times New Roman"/>
                <w:b/>
                <w:sz w:val="24"/>
                <w:szCs w:val="24"/>
              </w:rPr>
            </w:pPr>
            <w:r w:rsidRPr="004005CE">
              <w:rPr>
                <w:rFonts w:ascii="Times New Roman" w:hAnsi="Times New Roman"/>
                <w:b/>
                <w:sz w:val="24"/>
                <w:szCs w:val="24"/>
              </w:rPr>
              <w:t>Цибуля зелена раннього врожаю 2021 року. Відповідність вимогам діючого санітарного законодавства України. Цибуля зелена свіжа, листки з цибулиною має типові для сорту форму, достатньої зрілості, смак та колір без стороннього запаху і присмаку. Листки свіжі, молоді, цілі, здорові, чисті, цілком сформовані. Довжина основної маси листків від шийки цибулини не менше ніж 25 см. Без перевищеного вмісту хімічних речовин, без ознак гнилі, без стороннього запаху і смаку, без механічного пошкодження та пошкодження шкідниками. Зелень може бути парниковою або вирощеною у відкритому ґрунті. Пакування – ящики, полімерні пакети з маркуванням. Повинне бути маркування щодо відсутності ГМО. Тара та маркування на ній, в якій постачається продукт, повинна відповідати діючим вимогам. Залишок терміну зберігання на момент поставки продуктів повинен бути не менше 90% від терміну зберігання.</w:t>
            </w:r>
          </w:p>
        </w:tc>
      </w:tr>
      <w:tr w:rsidR="004005CE" w:rsidRPr="00541AEB" w:rsidTr="00541AEB">
        <w:tc>
          <w:tcPr>
            <w:tcW w:w="5408" w:type="dxa"/>
          </w:tcPr>
          <w:p w:rsidR="004005CE" w:rsidRDefault="004005CE" w:rsidP="004005CE">
            <w:pPr>
              <w:pStyle w:val="a4"/>
              <w:tabs>
                <w:tab w:val="left" w:pos="851"/>
              </w:tabs>
              <w:spacing w:after="120" w:line="240" w:lineRule="auto"/>
              <w:ind w:left="425"/>
              <w:jc w:val="both"/>
              <w:rPr>
                <w:rFonts w:ascii="Times New Roman" w:eastAsia="Times New Roman" w:hAnsi="Times New Roman"/>
                <w:sz w:val="24"/>
                <w:szCs w:val="24"/>
                <w:lang w:eastAsia="ru-RU"/>
              </w:rPr>
            </w:pPr>
          </w:p>
        </w:tc>
        <w:tc>
          <w:tcPr>
            <w:tcW w:w="5382" w:type="dxa"/>
          </w:tcPr>
          <w:p w:rsidR="004005CE" w:rsidRPr="004005CE" w:rsidRDefault="004005CE" w:rsidP="004005CE">
            <w:pPr>
              <w:spacing w:after="0" w:line="240" w:lineRule="auto"/>
              <w:jc w:val="both"/>
              <w:rPr>
                <w:rFonts w:ascii="Times New Roman" w:hAnsi="Times New Roman"/>
                <w:b/>
                <w:sz w:val="24"/>
                <w:szCs w:val="24"/>
              </w:rPr>
            </w:pPr>
            <w:r w:rsidRPr="004005CE">
              <w:rPr>
                <w:rFonts w:ascii="Times New Roman" w:hAnsi="Times New Roman"/>
                <w:b/>
                <w:sz w:val="24"/>
                <w:szCs w:val="24"/>
              </w:rPr>
              <w:t xml:space="preserve">Кріп раннього врожаю 2021 року. Відповідність вимогам діючого санітарного законодавства України. Кріп повинен бути молодим столовим. Листові овочі повинні бути високоякісними. Листки свіжі, цілі, здорові, чисті, цілком сформовані, без механічних пошкоджень та пошкоджень шкідниками. Без квіток та крупних стеблин, без гнилі, не пожовклі, не прим'яті, без перевищеного вмісту хімічних речовин, має типові для сорту форму, смак та колір без стороннього запаху і присмаку. Довжина основної маси листків від шийки коренеплоду не менше ніж 10 см. Зелень може бути парниковою або вирощеною </w:t>
            </w:r>
            <w:r w:rsidRPr="004005CE">
              <w:rPr>
                <w:rFonts w:ascii="Times New Roman" w:hAnsi="Times New Roman"/>
                <w:b/>
                <w:sz w:val="24"/>
                <w:szCs w:val="24"/>
              </w:rPr>
              <w:lastRenderedPageBreak/>
              <w:t>у відкритому ґрунті. Пакування – ящики, полімерні пакети з маркуванням. Повинне бути маркування щодо відсутності ГМО. Тара та маркування на ній, в якій постачається продукт, повинна відповідати діючим вимогам. Залишок терміну зберігання на момент поставки продуктів повинен бути не менше 90% від терміну зберігання.</w:t>
            </w:r>
          </w:p>
        </w:tc>
      </w:tr>
      <w:tr w:rsidR="004005CE" w:rsidRPr="00541AEB" w:rsidTr="00541AEB">
        <w:tc>
          <w:tcPr>
            <w:tcW w:w="5408" w:type="dxa"/>
          </w:tcPr>
          <w:p w:rsidR="004005CE" w:rsidRDefault="004005CE" w:rsidP="004005CE">
            <w:pPr>
              <w:pStyle w:val="a4"/>
              <w:tabs>
                <w:tab w:val="left" w:pos="851"/>
              </w:tabs>
              <w:spacing w:after="120" w:line="240" w:lineRule="auto"/>
              <w:ind w:left="425"/>
              <w:jc w:val="both"/>
              <w:rPr>
                <w:rFonts w:ascii="Times New Roman" w:eastAsia="Times New Roman" w:hAnsi="Times New Roman"/>
                <w:sz w:val="24"/>
                <w:szCs w:val="24"/>
                <w:lang w:eastAsia="ru-RU"/>
              </w:rPr>
            </w:pPr>
          </w:p>
        </w:tc>
        <w:tc>
          <w:tcPr>
            <w:tcW w:w="5382" w:type="dxa"/>
          </w:tcPr>
          <w:p w:rsidR="004005CE" w:rsidRPr="004005CE" w:rsidRDefault="004005CE" w:rsidP="004005CE">
            <w:pPr>
              <w:spacing w:after="0" w:line="240" w:lineRule="auto"/>
              <w:jc w:val="both"/>
              <w:rPr>
                <w:rFonts w:ascii="Times New Roman" w:hAnsi="Times New Roman"/>
                <w:b/>
                <w:sz w:val="24"/>
                <w:szCs w:val="24"/>
              </w:rPr>
            </w:pPr>
            <w:r w:rsidRPr="004005CE">
              <w:rPr>
                <w:rFonts w:ascii="Times New Roman" w:hAnsi="Times New Roman"/>
                <w:b/>
                <w:sz w:val="24"/>
                <w:szCs w:val="24"/>
              </w:rPr>
              <w:t>Петрушка раннього врожаю 2021 року. Відповідність вимогам діючого санітарного законодавства України. Листові овочі повинні бути високоякісними. Петрушка по класифікації: різновид – листова. Листки свіжі, молоді, цілі, здорові, чисті, цілком сформовані, без механічних пошкоджень та пошкоджень шкідниками, без квіток та крупних стеблин, без гнилі, не пожовклі, не пошкоджені, не прим'яті, без перевищеного вмісту хімічних речовин, має типові для сорту форму, смак та колір без стороннього запаху і присмаку. Довжина основної маси листків від шийки коренеплоду не менше ніж 10 см. Зелень може бути парниковою або вирощеною у відкритому ґрунті. Пакування – ящики, полімерні пакети з маркуванням. Повинне бути маркування щодо відсутності ГМО. Тара та маркування на ній, в якій постачається продукт, повинна відповідати діючим вимогам. Залишок терміну зберігання на момент поставки продуктів повинен бути не менше 90% від терміну зберігання</w:t>
            </w:r>
          </w:p>
        </w:tc>
      </w:tr>
      <w:tr w:rsidR="004005CE" w:rsidRPr="00541AEB" w:rsidTr="00541AEB">
        <w:tc>
          <w:tcPr>
            <w:tcW w:w="5408" w:type="dxa"/>
          </w:tcPr>
          <w:p w:rsidR="004005CE" w:rsidRDefault="004005CE" w:rsidP="004005CE">
            <w:pPr>
              <w:pStyle w:val="a4"/>
              <w:tabs>
                <w:tab w:val="left" w:pos="851"/>
              </w:tabs>
              <w:spacing w:after="120" w:line="240" w:lineRule="auto"/>
              <w:ind w:left="425"/>
              <w:jc w:val="both"/>
              <w:rPr>
                <w:rFonts w:ascii="Times New Roman" w:eastAsia="Times New Roman" w:hAnsi="Times New Roman"/>
                <w:sz w:val="24"/>
                <w:szCs w:val="24"/>
                <w:lang w:eastAsia="ru-RU"/>
              </w:rPr>
            </w:pPr>
          </w:p>
        </w:tc>
        <w:tc>
          <w:tcPr>
            <w:tcW w:w="5382" w:type="dxa"/>
          </w:tcPr>
          <w:p w:rsidR="004005CE" w:rsidRPr="004005CE" w:rsidRDefault="004005CE" w:rsidP="004005CE">
            <w:pPr>
              <w:spacing w:after="0" w:line="240" w:lineRule="auto"/>
              <w:jc w:val="both"/>
              <w:rPr>
                <w:rFonts w:ascii="Times New Roman" w:hAnsi="Times New Roman"/>
                <w:b/>
                <w:sz w:val="24"/>
                <w:szCs w:val="24"/>
              </w:rPr>
            </w:pPr>
            <w:r w:rsidRPr="004005CE">
              <w:rPr>
                <w:rFonts w:ascii="Times New Roman" w:hAnsi="Times New Roman"/>
                <w:b/>
                <w:sz w:val="24"/>
                <w:szCs w:val="24"/>
              </w:rPr>
              <w:t>Відповідність вимогам діючого санітарного законодавства України. Буряк столовий має бути очищеним від землі сухим способом. Зовнішній вигляд – клубні цілі, чисті, здоров, сухі, непророслі, не зів’ялі. Пакування – ящики, полімерні пакети з маркуванням. Повинне бути маркування щодо відсутності ГМО. Тара та маркування на ній, в якій постачається продукт, повинна відповідати діючим вимогам. Залишок терміну зберігання на момент поставки продуктів повинен бути не менше 90% від терміну зберігання.</w:t>
            </w:r>
          </w:p>
        </w:tc>
      </w:tr>
      <w:tr w:rsidR="004005CE" w:rsidRPr="00541AEB" w:rsidTr="00541AEB">
        <w:tc>
          <w:tcPr>
            <w:tcW w:w="5408" w:type="dxa"/>
          </w:tcPr>
          <w:p w:rsidR="004005CE" w:rsidRDefault="004005CE" w:rsidP="004005CE">
            <w:pPr>
              <w:pStyle w:val="a4"/>
              <w:tabs>
                <w:tab w:val="left" w:pos="851"/>
              </w:tabs>
              <w:spacing w:after="120" w:line="240" w:lineRule="auto"/>
              <w:ind w:left="425"/>
              <w:jc w:val="both"/>
              <w:rPr>
                <w:rFonts w:ascii="Times New Roman" w:eastAsia="Times New Roman" w:hAnsi="Times New Roman"/>
                <w:sz w:val="24"/>
                <w:szCs w:val="24"/>
                <w:lang w:eastAsia="ru-RU"/>
              </w:rPr>
            </w:pPr>
          </w:p>
        </w:tc>
        <w:tc>
          <w:tcPr>
            <w:tcW w:w="5382" w:type="dxa"/>
          </w:tcPr>
          <w:p w:rsidR="004005CE" w:rsidRPr="004005CE" w:rsidRDefault="004005CE" w:rsidP="004005CE">
            <w:pPr>
              <w:spacing w:after="0" w:line="240" w:lineRule="auto"/>
              <w:jc w:val="both"/>
              <w:rPr>
                <w:rFonts w:ascii="Times New Roman" w:hAnsi="Times New Roman"/>
                <w:b/>
                <w:sz w:val="24"/>
                <w:szCs w:val="24"/>
              </w:rPr>
            </w:pPr>
            <w:r w:rsidRPr="004005CE">
              <w:rPr>
                <w:rFonts w:ascii="Times New Roman" w:hAnsi="Times New Roman"/>
                <w:b/>
                <w:sz w:val="24"/>
                <w:szCs w:val="24"/>
              </w:rPr>
              <w:t xml:space="preserve">Відповідність вимогам діючого санітарного законодавства України. Цибуля ріпчаста свіжа. Відбірні цибулини, визрілі, цілі, свіжі, сухі, за формою і забарвленням властиві ботанічному сорту, з добре висушеними верхніми лусочками і висушеною шийкою від 2 до 5 см. включно, не пошкоджені сільськогосподарськими шкідниками і </w:t>
            </w:r>
            <w:r w:rsidRPr="004005CE">
              <w:rPr>
                <w:rFonts w:ascii="Times New Roman" w:hAnsi="Times New Roman"/>
                <w:b/>
                <w:sz w:val="24"/>
                <w:szCs w:val="24"/>
              </w:rPr>
              <w:lastRenderedPageBreak/>
              <w:t>хворобами, без механічних пошкоджень. Розмір не менше 4,5 см. поперечного діаметру. Без стороннього запаху і присмаку. Без перевищеного вмісту хімічних речовин, без ознак гнилі, без стороннього запаху і смаку, без механічного пошкодження та пошкодження шкідниками. Пакування – ящики, полімерні пакети з маркуванням. Повинне бути маркування щодо відсутності ГМО. Тара та маркування на ній, в якій постачається продукт, повинна відповідати діючим вимогам. Залишок терміну зберігання на момент поставки продуктів повинен бути не менше 90% від терміну зберігання.</w:t>
            </w:r>
          </w:p>
        </w:tc>
      </w:tr>
      <w:tr w:rsidR="004005CE" w:rsidRPr="00541AEB" w:rsidTr="00541AEB">
        <w:tc>
          <w:tcPr>
            <w:tcW w:w="5408" w:type="dxa"/>
          </w:tcPr>
          <w:p w:rsidR="004005CE" w:rsidRDefault="004005CE" w:rsidP="004005CE">
            <w:pPr>
              <w:pStyle w:val="a4"/>
              <w:tabs>
                <w:tab w:val="left" w:pos="851"/>
              </w:tabs>
              <w:spacing w:after="120" w:line="240" w:lineRule="auto"/>
              <w:ind w:left="425"/>
              <w:jc w:val="both"/>
              <w:rPr>
                <w:rFonts w:ascii="Times New Roman" w:eastAsia="Times New Roman" w:hAnsi="Times New Roman"/>
                <w:sz w:val="24"/>
                <w:szCs w:val="24"/>
                <w:lang w:eastAsia="ru-RU"/>
              </w:rPr>
            </w:pPr>
          </w:p>
        </w:tc>
        <w:tc>
          <w:tcPr>
            <w:tcW w:w="5382" w:type="dxa"/>
          </w:tcPr>
          <w:p w:rsidR="004005CE" w:rsidRPr="004005CE" w:rsidRDefault="004005CE" w:rsidP="004005CE">
            <w:pPr>
              <w:spacing w:after="0" w:line="240" w:lineRule="auto"/>
              <w:jc w:val="both"/>
              <w:rPr>
                <w:rFonts w:ascii="Times New Roman" w:hAnsi="Times New Roman"/>
                <w:b/>
                <w:sz w:val="24"/>
                <w:szCs w:val="24"/>
              </w:rPr>
            </w:pPr>
            <w:r w:rsidRPr="004005CE">
              <w:rPr>
                <w:rFonts w:ascii="Times New Roman" w:hAnsi="Times New Roman"/>
                <w:b/>
                <w:sz w:val="24"/>
                <w:szCs w:val="24"/>
              </w:rPr>
              <w:t>Відповідність вимогам діючого санітарного законодавства України. Першого ґатунку, головки свіжі, цілі, здорові, чисті, цілком сформовані, не тріснуті, без механічних пошкоджень та пошкоджень шкідниками, без зайвої зовнішньої вологи. Головки повинні бути зачищені до щільно прилеглих зелених або білих листків, без перевищеного вмісту хімічних речовин, має типові для сорту форму, щільними або менш щільними (для ранніх сортів), смак та колір без стороннього запаху і присмаку, не пухкими, не пророслими. Маса качана капусти не менше 0,8 кг. Відпускається у сітчастих мішках масою 20-25кг. Не допускається: головки тріснуті, загнилі, підморожені, пошкоджені на глибину від 3 листків. Повинне бути маркування щодо відсутності ГМО. Тара та маркування на ній, в якій постачається продукт, повинна відповідати діючим вимогам. Залишок терміну зберігання на момент поставки продуктів повинен бути не менше 90% від терміну зберігання.</w:t>
            </w:r>
          </w:p>
        </w:tc>
      </w:tr>
      <w:tr w:rsidR="004005CE" w:rsidRPr="00541AEB" w:rsidTr="00541AEB">
        <w:tc>
          <w:tcPr>
            <w:tcW w:w="5408" w:type="dxa"/>
          </w:tcPr>
          <w:p w:rsidR="004005CE" w:rsidRDefault="004005CE" w:rsidP="004005CE">
            <w:pPr>
              <w:pStyle w:val="a4"/>
              <w:tabs>
                <w:tab w:val="left" w:pos="851"/>
              </w:tabs>
              <w:spacing w:after="120" w:line="240" w:lineRule="auto"/>
              <w:ind w:left="425"/>
              <w:jc w:val="both"/>
              <w:rPr>
                <w:rFonts w:ascii="Times New Roman" w:eastAsia="Times New Roman" w:hAnsi="Times New Roman"/>
                <w:sz w:val="24"/>
                <w:szCs w:val="24"/>
                <w:lang w:eastAsia="ru-RU"/>
              </w:rPr>
            </w:pPr>
          </w:p>
        </w:tc>
        <w:tc>
          <w:tcPr>
            <w:tcW w:w="5382" w:type="dxa"/>
          </w:tcPr>
          <w:p w:rsidR="004005CE" w:rsidRPr="004005CE" w:rsidRDefault="004005CE" w:rsidP="004005CE">
            <w:pPr>
              <w:spacing w:after="0" w:line="240" w:lineRule="auto"/>
              <w:jc w:val="both"/>
              <w:rPr>
                <w:rFonts w:ascii="Times New Roman" w:hAnsi="Times New Roman"/>
                <w:b/>
                <w:sz w:val="24"/>
                <w:szCs w:val="24"/>
              </w:rPr>
            </w:pPr>
            <w:r w:rsidRPr="004005CE">
              <w:rPr>
                <w:rFonts w:ascii="Times New Roman" w:hAnsi="Times New Roman"/>
                <w:b/>
                <w:sz w:val="24"/>
                <w:szCs w:val="24"/>
              </w:rPr>
              <w:t>Відповідність вимогам діючого санітарного законодавства України. Морква має бути без дефектів. Очищена від землі сухим способом. Зовні коренеплоди мають бути гладенькими, свіжими на вигляд, правильної форми, не побитими, без тріщин та не підмороженими. Зеленуваті та фіолетові головки коренеплодів не допускаються. Пакування – ящики з маркуванням. Повинне бути маркування щодо відсутності ГМО. Тара та маркування на ній, в якій постачається продукт, повинна відповідати діючим вимогам. Залишок терміну зберігання на момент поставки продуктів повинен бути не менше 90% від терміну зберігання.</w:t>
            </w:r>
          </w:p>
        </w:tc>
      </w:tr>
      <w:tr w:rsidR="004005CE" w:rsidRPr="00541AEB" w:rsidTr="00541AEB">
        <w:tc>
          <w:tcPr>
            <w:tcW w:w="5408" w:type="dxa"/>
          </w:tcPr>
          <w:p w:rsidR="004005CE" w:rsidRDefault="004005CE" w:rsidP="004005CE">
            <w:pPr>
              <w:pStyle w:val="a4"/>
              <w:tabs>
                <w:tab w:val="left" w:pos="851"/>
              </w:tabs>
              <w:spacing w:after="120" w:line="240" w:lineRule="auto"/>
              <w:ind w:left="425"/>
              <w:jc w:val="both"/>
              <w:rPr>
                <w:rFonts w:ascii="Times New Roman" w:eastAsia="Times New Roman" w:hAnsi="Times New Roman"/>
                <w:sz w:val="24"/>
                <w:szCs w:val="24"/>
                <w:lang w:eastAsia="ru-RU"/>
              </w:rPr>
            </w:pPr>
          </w:p>
        </w:tc>
        <w:tc>
          <w:tcPr>
            <w:tcW w:w="5382" w:type="dxa"/>
          </w:tcPr>
          <w:p w:rsidR="004005CE" w:rsidRPr="004005CE" w:rsidRDefault="004005CE" w:rsidP="004005CE">
            <w:pPr>
              <w:spacing w:after="0" w:line="240" w:lineRule="auto"/>
              <w:jc w:val="both"/>
              <w:rPr>
                <w:rFonts w:ascii="Times New Roman" w:hAnsi="Times New Roman"/>
                <w:b/>
                <w:sz w:val="24"/>
                <w:szCs w:val="24"/>
              </w:rPr>
            </w:pPr>
            <w:r>
              <w:rPr>
                <w:rFonts w:ascii="Times New Roman" w:hAnsi="Times New Roman"/>
                <w:b/>
                <w:sz w:val="24"/>
                <w:szCs w:val="24"/>
              </w:rPr>
              <w:t>(Часник)</w:t>
            </w:r>
            <w:r w:rsidRPr="004005CE">
              <w:rPr>
                <w:rFonts w:ascii="Times New Roman" w:hAnsi="Times New Roman"/>
                <w:b/>
                <w:sz w:val="24"/>
                <w:szCs w:val="24"/>
              </w:rPr>
              <w:t>Відповідність вимогам діючого санітарного законодавства України. Плоди повинні бути високоякісні, свіжі, зрілі, чистими, здоровими, твердими без перевищеного вмісту хімічних речовин, без ознак гнилі, тріщин та механічного пошкодження, сонячних опіків та пошкодження шкідниками. Без сторонніх запаху та присмаку. Пакування – ящики з маркуванням. Повинне бути маркування щодо відсутності ГМО. Тара та маркування на ній, в якій постачається продукт, повинна відповідати діючим вимогам. Залишок терміну зберігання на момент поставки продуктів повинен бути не менше 90% від терміну зберігання.</w:t>
            </w:r>
          </w:p>
        </w:tc>
      </w:tr>
      <w:tr w:rsidR="004005CE" w:rsidRPr="00541AEB" w:rsidTr="00541AEB">
        <w:tc>
          <w:tcPr>
            <w:tcW w:w="5408" w:type="dxa"/>
          </w:tcPr>
          <w:p w:rsidR="004005CE" w:rsidRDefault="004005CE" w:rsidP="004005CE">
            <w:pPr>
              <w:pStyle w:val="a4"/>
              <w:tabs>
                <w:tab w:val="left" w:pos="851"/>
              </w:tabs>
              <w:spacing w:after="120" w:line="240" w:lineRule="auto"/>
              <w:ind w:left="425"/>
              <w:jc w:val="both"/>
              <w:rPr>
                <w:rFonts w:ascii="Times New Roman" w:eastAsia="Times New Roman" w:hAnsi="Times New Roman"/>
                <w:sz w:val="24"/>
                <w:szCs w:val="24"/>
                <w:lang w:eastAsia="ru-RU"/>
              </w:rPr>
            </w:pPr>
          </w:p>
        </w:tc>
        <w:tc>
          <w:tcPr>
            <w:tcW w:w="5382" w:type="dxa"/>
          </w:tcPr>
          <w:p w:rsidR="004005CE" w:rsidRDefault="004005CE" w:rsidP="004005CE">
            <w:pPr>
              <w:spacing w:after="0" w:line="240" w:lineRule="auto"/>
              <w:jc w:val="both"/>
              <w:rPr>
                <w:rFonts w:ascii="Times New Roman" w:hAnsi="Times New Roman"/>
                <w:b/>
                <w:sz w:val="24"/>
                <w:szCs w:val="24"/>
              </w:rPr>
            </w:pPr>
            <w:r>
              <w:rPr>
                <w:rFonts w:ascii="Times New Roman" w:hAnsi="Times New Roman"/>
                <w:b/>
                <w:sz w:val="24"/>
                <w:szCs w:val="24"/>
              </w:rPr>
              <w:t>(Квасоля)</w:t>
            </w:r>
            <w:r w:rsidRPr="004005CE">
              <w:rPr>
                <w:rFonts w:ascii="Times New Roman" w:hAnsi="Times New Roman"/>
                <w:b/>
                <w:sz w:val="24"/>
                <w:szCs w:val="24"/>
              </w:rPr>
              <w:t>Дозрілі, без механічних пошкоджень та тріщин, гарно очищені зерна білого кольору, незаражене шкідниками, без надлишку зовнішньої вологості та без стороннього запаху та присмаку. ДСТУ 8672:2016 Квасоля продовольча. Технічні умов</w:t>
            </w:r>
          </w:p>
        </w:tc>
      </w:tr>
      <w:tr w:rsidR="00A338DD" w:rsidRPr="00541AEB" w:rsidTr="00541AEB">
        <w:tc>
          <w:tcPr>
            <w:tcW w:w="5408" w:type="dxa"/>
          </w:tcPr>
          <w:p w:rsidR="00A338DD" w:rsidRDefault="00A338DD" w:rsidP="00A338DD">
            <w:pPr>
              <w:pStyle w:val="a4"/>
              <w:numPr>
                <w:ilvl w:val="0"/>
                <w:numId w:val="1"/>
              </w:numPr>
              <w:tabs>
                <w:tab w:val="left" w:pos="851"/>
              </w:tabs>
              <w:spacing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Кількість предмета закупівлі:</w:t>
            </w:r>
          </w:p>
        </w:tc>
        <w:tc>
          <w:tcPr>
            <w:tcW w:w="5382" w:type="dxa"/>
          </w:tcPr>
          <w:p w:rsidR="004005CE" w:rsidRDefault="004005CE" w:rsidP="00A338DD">
            <w:pPr>
              <w:spacing w:after="0" w:line="240" w:lineRule="auto"/>
              <w:jc w:val="both"/>
              <w:rPr>
                <w:rFonts w:ascii="Times New Roman" w:hAnsi="Times New Roman"/>
                <w:b/>
                <w:sz w:val="24"/>
                <w:szCs w:val="24"/>
              </w:rPr>
            </w:pPr>
            <w:r>
              <w:rPr>
                <w:rFonts w:ascii="Times New Roman" w:hAnsi="Times New Roman"/>
                <w:b/>
                <w:sz w:val="24"/>
                <w:szCs w:val="24"/>
              </w:rPr>
              <w:t>Капуста рання – 600 кг;</w:t>
            </w:r>
          </w:p>
          <w:p w:rsidR="004005CE" w:rsidRDefault="004005CE" w:rsidP="00A338DD">
            <w:pPr>
              <w:spacing w:after="0" w:line="240" w:lineRule="auto"/>
              <w:jc w:val="both"/>
              <w:rPr>
                <w:rFonts w:ascii="Times New Roman" w:hAnsi="Times New Roman"/>
                <w:b/>
                <w:sz w:val="24"/>
                <w:szCs w:val="24"/>
              </w:rPr>
            </w:pPr>
            <w:r>
              <w:rPr>
                <w:rFonts w:ascii="Times New Roman" w:hAnsi="Times New Roman"/>
                <w:b/>
                <w:sz w:val="24"/>
                <w:szCs w:val="24"/>
              </w:rPr>
              <w:t>Огірки ранні – 900 кг;</w:t>
            </w:r>
          </w:p>
          <w:p w:rsidR="004005CE" w:rsidRDefault="004005CE" w:rsidP="00A338DD">
            <w:pPr>
              <w:spacing w:after="0" w:line="240" w:lineRule="auto"/>
              <w:jc w:val="both"/>
              <w:rPr>
                <w:rFonts w:ascii="Times New Roman" w:hAnsi="Times New Roman"/>
                <w:b/>
                <w:sz w:val="24"/>
                <w:szCs w:val="24"/>
              </w:rPr>
            </w:pPr>
            <w:r>
              <w:rPr>
                <w:rFonts w:ascii="Times New Roman" w:hAnsi="Times New Roman"/>
                <w:b/>
                <w:sz w:val="24"/>
                <w:szCs w:val="24"/>
              </w:rPr>
              <w:t>Томати ранні – 600 кг;</w:t>
            </w:r>
          </w:p>
          <w:p w:rsidR="004005CE" w:rsidRDefault="004005CE" w:rsidP="00A338DD">
            <w:pPr>
              <w:spacing w:after="0" w:line="240" w:lineRule="auto"/>
              <w:jc w:val="both"/>
              <w:rPr>
                <w:rFonts w:ascii="Times New Roman" w:hAnsi="Times New Roman"/>
                <w:b/>
                <w:sz w:val="24"/>
                <w:szCs w:val="24"/>
              </w:rPr>
            </w:pPr>
            <w:r>
              <w:rPr>
                <w:rFonts w:ascii="Times New Roman" w:hAnsi="Times New Roman"/>
                <w:b/>
                <w:sz w:val="24"/>
                <w:szCs w:val="24"/>
              </w:rPr>
              <w:t>Редис – 200 кг;</w:t>
            </w:r>
          </w:p>
          <w:p w:rsidR="004005CE" w:rsidRDefault="004005CE" w:rsidP="00A338DD">
            <w:pPr>
              <w:spacing w:after="0" w:line="240" w:lineRule="auto"/>
              <w:jc w:val="both"/>
              <w:rPr>
                <w:rFonts w:ascii="Times New Roman" w:hAnsi="Times New Roman"/>
                <w:b/>
                <w:sz w:val="24"/>
                <w:szCs w:val="24"/>
              </w:rPr>
            </w:pPr>
            <w:r w:rsidRPr="004005CE">
              <w:rPr>
                <w:rFonts w:ascii="Times New Roman" w:hAnsi="Times New Roman"/>
                <w:b/>
                <w:sz w:val="24"/>
                <w:szCs w:val="24"/>
              </w:rPr>
              <w:t>Гарбуз – 100 кг</w:t>
            </w:r>
            <w:r>
              <w:rPr>
                <w:rFonts w:ascii="Times New Roman" w:hAnsi="Times New Roman"/>
                <w:b/>
                <w:sz w:val="24"/>
                <w:szCs w:val="24"/>
              </w:rPr>
              <w:t>;</w:t>
            </w:r>
            <w:r w:rsidRPr="004005CE">
              <w:rPr>
                <w:rFonts w:ascii="Times New Roman" w:hAnsi="Times New Roman"/>
                <w:b/>
                <w:sz w:val="24"/>
                <w:szCs w:val="24"/>
              </w:rPr>
              <w:t xml:space="preserve"> </w:t>
            </w:r>
          </w:p>
          <w:p w:rsidR="004005CE" w:rsidRDefault="004005CE" w:rsidP="00A338DD">
            <w:pPr>
              <w:spacing w:after="0" w:line="240" w:lineRule="auto"/>
              <w:jc w:val="both"/>
              <w:rPr>
                <w:rFonts w:ascii="Times New Roman" w:hAnsi="Times New Roman"/>
                <w:b/>
                <w:sz w:val="24"/>
                <w:szCs w:val="24"/>
              </w:rPr>
            </w:pPr>
            <w:r w:rsidRPr="004005CE">
              <w:rPr>
                <w:rFonts w:ascii="Times New Roman" w:hAnsi="Times New Roman"/>
                <w:b/>
                <w:sz w:val="24"/>
                <w:szCs w:val="24"/>
              </w:rPr>
              <w:t>Цибуля зелена – 50 кг</w:t>
            </w:r>
            <w:r>
              <w:rPr>
                <w:rFonts w:ascii="Times New Roman" w:hAnsi="Times New Roman"/>
                <w:b/>
                <w:sz w:val="24"/>
                <w:szCs w:val="24"/>
              </w:rPr>
              <w:t>;</w:t>
            </w:r>
            <w:r w:rsidRPr="004005CE">
              <w:rPr>
                <w:rFonts w:ascii="Times New Roman" w:hAnsi="Times New Roman"/>
                <w:b/>
                <w:sz w:val="24"/>
                <w:szCs w:val="24"/>
              </w:rPr>
              <w:t xml:space="preserve"> </w:t>
            </w:r>
          </w:p>
          <w:p w:rsidR="004005CE" w:rsidRDefault="004005CE" w:rsidP="00A338DD">
            <w:pPr>
              <w:spacing w:after="0" w:line="240" w:lineRule="auto"/>
              <w:jc w:val="both"/>
              <w:rPr>
                <w:rFonts w:ascii="Times New Roman" w:hAnsi="Times New Roman"/>
                <w:b/>
                <w:sz w:val="24"/>
                <w:szCs w:val="24"/>
              </w:rPr>
            </w:pPr>
            <w:r>
              <w:rPr>
                <w:rFonts w:ascii="Times New Roman" w:hAnsi="Times New Roman"/>
                <w:b/>
                <w:sz w:val="24"/>
                <w:szCs w:val="24"/>
              </w:rPr>
              <w:t>Кріп свіжий – 9 кг;</w:t>
            </w:r>
          </w:p>
          <w:p w:rsidR="004005CE" w:rsidRDefault="004005CE" w:rsidP="00A338DD">
            <w:pPr>
              <w:spacing w:after="0" w:line="240" w:lineRule="auto"/>
              <w:jc w:val="both"/>
              <w:rPr>
                <w:rFonts w:ascii="Times New Roman" w:hAnsi="Times New Roman"/>
                <w:b/>
                <w:sz w:val="24"/>
                <w:szCs w:val="24"/>
              </w:rPr>
            </w:pPr>
            <w:r w:rsidRPr="004005CE">
              <w:rPr>
                <w:rFonts w:ascii="Times New Roman" w:hAnsi="Times New Roman"/>
                <w:b/>
                <w:sz w:val="24"/>
                <w:szCs w:val="24"/>
              </w:rPr>
              <w:t>Петрушка свіжа – 9 кг</w:t>
            </w:r>
            <w:r>
              <w:rPr>
                <w:rFonts w:ascii="Times New Roman" w:hAnsi="Times New Roman"/>
                <w:b/>
                <w:sz w:val="24"/>
                <w:szCs w:val="24"/>
              </w:rPr>
              <w:t>;</w:t>
            </w:r>
            <w:r w:rsidRPr="004005CE">
              <w:rPr>
                <w:rFonts w:ascii="Times New Roman" w:hAnsi="Times New Roman"/>
                <w:b/>
                <w:sz w:val="24"/>
                <w:szCs w:val="24"/>
              </w:rPr>
              <w:t xml:space="preserve"> </w:t>
            </w:r>
          </w:p>
          <w:p w:rsidR="004005CE" w:rsidRDefault="004005CE" w:rsidP="00A338DD">
            <w:pPr>
              <w:spacing w:after="0" w:line="240" w:lineRule="auto"/>
              <w:jc w:val="both"/>
              <w:rPr>
                <w:rFonts w:ascii="Times New Roman" w:hAnsi="Times New Roman"/>
                <w:b/>
                <w:sz w:val="24"/>
                <w:szCs w:val="24"/>
              </w:rPr>
            </w:pPr>
            <w:r>
              <w:rPr>
                <w:rFonts w:ascii="Times New Roman" w:hAnsi="Times New Roman"/>
                <w:b/>
                <w:sz w:val="24"/>
                <w:szCs w:val="24"/>
              </w:rPr>
              <w:t>Буряк - 2000 кг;</w:t>
            </w:r>
          </w:p>
          <w:p w:rsidR="004005CE" w:rsidRDefault="004005CE" w:rsidP="00A338DD">
            <w:pPr>
              <w:spacing w:after="0" w:line="240" w:lineRule="auto"/>
              <w:jc w:val="both"/>
              <w:rPr>
                <w:rFonts w:ascii="Times New Roman" w:hAnsi="Times New Roman"/>
                <w:b/>
                <w:sz w:val="24"/>
                <w:szCs w:val="24"/>
              </w:rPr>
            </w:pPr>
            <w:r w:rsidRPr="004005CE">
              <w:rPr>
                <w:rFonts w:ascii="Times New Roman" w:hAnsi="Times New Roman"/>
                <w:b/>
                <w:sz w:val="24"/>
                <w:szCs w:val="24"/>
              </w:rPr>
              <w:t>Цибуля ріпчаста – 1600 кг</w:t>
            </w:r>
            <w:r>
              <w:rPr>
                <w:rFonts w:ascii="Times New Roman" w:hAnsi="Times New Roman"/>
                <w:b/>
                <w:sz w:val="24"/>
                <w:szCs w:val="24"/>
              </w:rPr>
              <w:t>;</w:t>
            </w:r>
            <w:r w:rsidRPr="004005CE">
              <w:rPr>
                <w:rFonts w:ascii="Times New Roman" w:hAnsi="Times New Roman"/>
                <w:b/>
                <w:sz w:val="24"/>
                <w:szCs w:val="24"/>
              </w:rPr>
              <w:t xml:space="preserve"> </w:t>
            </w:r>
          </w:p>
          <w:p w:rsidR="004005CE" w:rsidRDefault="004005CE" w:rsidP="00A338DD">
            <w:pPr>
              <w:spacing w:after="0" w:line="240" w:lineRule="auto"/>
              <w:jc w:val="both"/>
              <w:rPr>
                <w:rFonts w:ascii="Times New Roman" w:hAnsi="Times New Roman"/>
                <w:b/>
                <w:sz w:val="24"/>
                <w:szCs w:val="24"/>
              </w:rPr>
            </w:pPr>
            <w:r>
              <w:rPr>
                <w:rFonts w:ascii="Times New Roman" w:hAnsi="Times New Roman"/>
                <w:b/>
                <w:sz w:val="24"/>
                <w:szCs w:val="24"/>
              </w:rPr>
              <w:t>Капуста – 2800 кг;</w:t>
            </w:r>
          </w:p>
          <w:p w:rsidR="004005CE" w:rsidRDefault="004005CE" w:rsidP="00A338DD">
            <w:pPr>
              <w:spacing w:after="0" w:line="240" w:lineRule="auto"/>
              <w:jc w:val="both"/>
              <w:rPr>
                <w:rFonts w:ascii="Times New Roman" w:hAnsi="Times New Roman"/>
                <w:b/>
                <w:sz w:val="24"/>
                <w:szCs w:val="24"/>
              </w:rPr>
            </w:pPr>
            <w:r>
              <w:rPr>
                <w:rFonts w:ascii="Times New Roman" w:hAnsi="Times New Roman"/>
                <w:b/>
                <w:sz w:val="24"/>
                <w:szCs w:val="24"/>
              </w:rPr>
              <w:t>Морква – 2000 кг;</w:t>
            </w:r>
          </w:p>
          <w:p w:rsidR="004005CE" w:rsidRDefault="004005CE" w:rsidP="00A338DD">
            <w:pPr>
              <w:spacing w:after="0" w:line="240" w:lineRule="auto"/>
              <w:jc w:val="both"/>
              <w:rPr>
                <w:rFonts w:ascii="Times New Roman" w:hAnsi="Times New Roman"/>
                <w:b/>
                <w:sz w:val="24"/>
                <w:szCs w:val="24"/>
              </w:rPr>
            </w:pPr>
            <w:r>
              <w:rPr>
                <w:rFonts w:ascii="Times New Roman" w:hAnsi="Times New Roman"/>
                <w:b/>
                <w:sz w:val="24"/>
                <w:szCs w:val="24"/>
              </w:rPr>
              <w:t>Часник – 12 кг;</w:t>
            </w:r>
          </w:p>
          <w:p w:rsidR="00566E93" w:rsidRPr="00A338DD" w:rsidRDefault="004005CE" w:rsidP="00A338DD">
            <w:pPr>
              <w:spacing w:after="0" w:line="240" w:lineRule="auto"/>
              <w:jc w:val="both"/>
              <w:rPr>
                <w:rFonts w:ascii="Times New Roman" w:hAnsi="Times New Roman"/>
                <w:b/>
                <w:sz w:val="24"/>
                <w:szCs w:val="24"/>
              </w:rPr>
            </w:pPr>
            <w:r w:rsidRPr="004005CE">
              <w:rPr>
                <w:rFonts w:ascii="Times New Roman" w:hAnsi="Times New Roman"/>
                <w:b/>
                <w:sz w:val="24"/>
                <w:szCs w:val="24"/>
              </w:rPr>
              <w:t>Квасоля – 400 кг</w:t>
            </w:r>
            <w:r>
              <w:rPr>
                <w:rFonts w:ascii="Times New Roman" w:hAnsi="Times New Roman"/>
                <w:b/>
                <w:sz w:val="24"/>
                <w:szCs w:val="24"/>
              </w:rPr>
              <w:t>.</w:t>
            </w:r>
          </w:p>
        </w:tc>
      </w:tr>
      <w:tr w:rsidR="00A338DD" w:rsidRPr="00541AEB" w:rsidTr="00541AEB">
        <w:tc>
          <w:tcPr>
            <w:tcW w:w="5408" w:type="dxa"/>
          </w:tcPr>
          <w:p w:rsidR="00A338DD" w:rsidRDefault="00A338DD" w:rsidP="00A338DD">
            <w:pPr>
              <w:pStyle w:val="a4"/>
              <w:numPr>
                <w:ilvl w:val="0"/>
                <w:numId w:val="1"/>
              </w:numPr>
              <w:tabs>
                <w:tab w:val="left" w:pos="851"/>
              </w:tabs>
              <w:spacing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Очікувана вартість предмета закупівлі:</w:t>
            </w:r>
          </w:p>
        </w:tc>
        <w:tc>
          <w:tcPr>
            <w:tcW w:w="5382" w:type="dxa"/>
          </w:tcPr>
          <w:p w:rsidR="00A338DD" w:rsidRDefault="004005CE" w:rsidP="004005CE">
            <w:pPr>
              <w:spacing w:after="0" w:line="240" w:lineRule="auto"/>
              <w:jc w:val="both"/>
              <w:rPr>
                <w:rFonts w:ascii="Times New Roman" w:hAnsi="Times New Roman"/>
                <w:b/>
                <w:sz w:val="24"/>
                <w:szCs w:val="24"/>
              </w:rPr>
            </w:pPr>
            <w:r>
              <w:rPr>
                <w:rFonts w:ascii="Times New Roman" w:hAnsi="Times New Roman"/>
                <w:b/>
                <w:sz w:val="24"/>
                <w:szCs w:val="24"/>
              </w:rPr>
              <w:t>311 830,00</w:t>
            </w:r>
            <w:r w:rsidR="00741486">
              <w:rPr>
                <w:rFonts w:ascii="Times New Roman" w:hAnsi="Times New Roman"/>
                <w:b/>
                <w:sz w:val="24"/>
                <w:szCs w:val="24"/>
              </w:rPr>
              <w:t xml:space="preserve"> грн. (</w:t>
            </w:r>
            <w:r>
              <w:rPr>
                <w:rFonts w:ascii="Times New Roman" w:hAnsi="Times New Roman"/>
                <w:b/>
                <w:sz w:val="24"/>
                <w:szCs w:val="24"/>
              </w:rPr>
              <w:t>триста одинадцять тисяч вісімсот тридцять</w:t>
            </w:r>
            <w:r w:rsidR="00566E93">
              <w:rPr>
                <w:rFonts w:ascii="Times New Roman" w:hAnsi="Times New Roman"/>
                <w:b/>
                <w:sz w:val="24"/>
                <w:szCs w:val="24"/>
              </w:rPr>
              <w:t xml:space="preserve"> </w:t>
            </w:r>
            <w:r>
              <w:rPr>
                <w:rFonts w:ascii="Times New Roman" w:hAnsi="Times New Roman"/>
                <w:b/>
                <w:sz w:val="24"/>
                <w:szCs w:val="24"/>
              </w:rPr>
              <w:t>грн. 0</w:t>
            </w:r>
            <w:r w:rsidR="00A338DD">
              <w:rPr>
                <w:rFonts w:ascii="Times New Roman" w:hAnsi="Times New Roman"/>
                <w:b/>
                <w:sz w:val="24"/>
                <w:szCs w:val="24"/>
              </w:rPr>
              <w:t xml:space="preserve">0 </w:t>
            </w:r>
            <w:proofErr w:type="spellStart"/>
            <w:r w:rsidR="00A338DD">
              <w:rPr>
                <w:rFonts w:ascii="Times New Roman" w:hAnsi="Times New Roman"/>
                <w:b/>
                <w:sz w:val="24"/>
                <w:szCs w:val="24"/>
              </w:rPr>
              <w:t>коп</w:t>
            </w:r>
            <w:proofErr w:type="spellEnd"/>
            <w:r w:rsidR="00A338DD">
              <w:rPr>
                <w:rFonts w:ascii="Times New Roman" w:hAnsi="Times New Roman"/>
                <w:b/>
                <w:sz w:val="24"/>
                <w:szCs w:val="24"/>
              </w:rPr>
              <w:t>) з ПДВ.</w:t>
            </w:r>
          </w:p>
        </w:tc>
      </w:tr>
      <w:tr w:rsidR="00A338DD" w:rsidRPr="00541AEB" w:rsidTr="00541AEB">
        <w:tc>
          <w:tcPr>
            <w:tcW w:w="5408" w:type="dxa"/>
          </w:tcPr>
          <w:p w:rsidR="00724058" w:rsidRDefault="00A338DD" w:rsidP="00724058">
            <w:pPr>
              <w:pStyle w:val="a4"/>
              <w:numPr>
                <w:ilvl w:val="0"/>
                <w:numId w:val="1"/>
              </w:numPr>
              <w:tabs>
                <w:tab w:val="left" w:pos="851"/>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w:t>
            </w:r>
            <w:r w:rsidR="002D741F" w:rsidRPr="002D741F">
              <w:rPr>
                <w:rFonts w:ascii="Times New Roman" w:hAnsi="Times New Roman"/>
                <w:sz w:val="24"/>
                <w:szCs w:val="28"/>
              </w:rPr>
              <w:t>ґ</w:t>
            </w:r>
            <w:r w:rsidR="00724058">
              <w:rPr>
                <w:rFonts w:ascii="Times New Roman" w:eastAsia="Times New Roman" w:hAnsi="Times New Roman"/>
                <w:sz w:val="24"/>
                <w:szCs w:val="24"/>
                <w:lang w:eastAsia="ru-RU"/>
              </w:rPr>
              <w:t>рунтування очікуваної вартості</w:t>
            </w:r>
          </w:p>
          <w:p w:rsidR="00A338DD" w:rsidRPr="00724058" w:rsidRDefault="00A338DD" w:rsidP="00724058">
            <w:pPr>
              <w:tabs>
                <w:tab w:val="left" w:pos="851"/>
              </w:tabs>
              <w:spacing w:after="0" w:line="240" w:lineRule="auto"/>
              <w:contextualSpacing/>
              <w:jc w:val="both"/>
              <w:rPr>
                <w:rFonts w:ascii="Times New Roman" w:eastAsia="Times New Roman" w:hAnsi="Times New Roman"/>
                <w:sz w:val="24"/>
                <w:szCs w:val="24"/>
                <w:lang w:eastAsia="ru-RU"/>
              </w:rPr>
            </w:pPr>
            <w:r w:rsidRPr="00724058">
              <w:rPr>
                <w:rFonts w:ascii="Times New Roman" w:eastAsia="Times New Roman" w:hAnsi="Times New Roman"/>
                <w:sz w:val="24"/>
                <w:szCs w:val="24"/>
                <w:lang w:eastAsia="ru-RU"/>
              </w:rPr>
              <w:t>предмета закупівлі:</w:t>
            </w:r>
          </w:p>
        </w:tc>
        <w:tc>
          <w:tcPr>
            <w:tcW w:w="5382" w:type="dxa"/>
          </w:tcPr>
          <w:p w:rsidR="00A338DD" w:rsidRDefault="00A338DD" w:rsidP="00A338DD">
            <w:pPr>
              <w:spacing w:after="0" w:line="240" w:lineRule="auto"/>
              <w:jc w:val="both"/>
              <w:rPr>
                <w:rFonts w:ascii="Times New Roman" w:hAnsi="Times New Roman"/>
                <w:b/>
                <w:sz w:val="24"/>
                <w:szCs w:val="24"/>
              </w:rPr>
            </w:pPr>
            <w:r>
              <w:rPr>
                <w:rFonts w:ascii="Times New Roman" w:hAnsi="Times New Roman"/>
                <w:b/>
                <w:sz w:val="24"/>
                <w:szCs w:val="24"/>
              </w:rPr>
              <w:t xml:space="preserve">Очікувана вартість формувалась на підставі уніфікованого підходу до цін на продукти харчування, ціни надані Комунальною установою «Сумський обласний фонд підтримки підприємництва» Сумської обласної ради (підстава: Висновок за результатами цінового моніторингу </w:t>
            </w:r>
            <w:r w:rsidR="002D741F">
              <w:rPr>
                <w:rFonts w:ascii="Times New Roman" w:hAnsi="Times New Roman"/>
                <w:b/>
                <w:sz w:val="24"/>
                <w:szCs w:val="24"/>
              </w:rPr>
              <w:t>Сумської торгово-промислової палати від 03.12.2021 № ЦД-445)</w:t>
            </w:r>
          </w:p>
        </w:tc>
      </w:tr>
    </w:tbl>
    <w:p w:rsidR="00724058" w:rsidRDefault="00724058">
      <w:pPr>
        <w:contextualSpacing/>
        <w:rPr>
          <w:rFonts w:ascii="Times New Roman" w:hAnsi="Times New Roman" w:cs="Times New Roman"/>
          <w:sz w:val="28"/>
          <w:szCs w:val="28"/>
        </w:rPr>
      </w:pPr>
    </w:p>
    <w:p w:rsidR="00724058" w:rsidRDefault="00724058">
      <w:pPr>
        <w:contextualSpacing/>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724058" w:rsidRPr="00724058" w:rsidTr="00724058">
        <w:tc>
          <w:tcPr>
            <w:tcW w:w="5395" w:type="dxa"/>
          </w:tcPr>
          <w:p w:rsidR="00724058" w:rsidRPr="00724058" w:rsidRDefault="00724058">
            <w:pPr>
              <w:contextualSpacing/>
              <w:rPr>
                <w:rFonts w:ascii="Times New Roman" w:hAnsi="Times New Roman" w:cs="Times New Roman"/>
                <w:b/>
                <w:sz w:val="28"/>
                <w:szCs w:val="28"/>
              </w:rPr>
            </w:pPr>
            <w:r w:rsidRPr="00724058">
              <w:rPr>
                <w:rFonts w:ascii="Times New Roman" w:hAnsi="Times New Roman" w:cs="Times New Roman"/>
                <w:b/>
                <w:sz w:val="28"/>
                <w:szCs w:val="28"/>
              </w:rPr>
              <w:t>Уповноважена особа</w:t>
            </w:r>
          </w:p>
        </w:tc>
        <w:tc>
          <w:tcPr>
            <w:tcW w:w="5395" w:type="dxa"/>
          </w:tcPr>
          <w:p w:rsidR="00724058" w:rsidRPr="00724058" w:rsidRDefault="00724058" w:rsidP="00724058">
            <w:pPr>
              <w:contextualSpacing/>
              <w:jc w:val="right"/>
              <w:rPr>
                <w:rFonts w:ascii="Times New Roman" w:hAnsi="Times New Roman" w:cs="Times New Roman"/>
                <w:b/>
                <w:sz w:val="28"/>
                <w:szCs w:val="28"/>
              </w:rPr>
            </w:pPr>
            <w:r w:rsidRPr="00724058">
              <w:rPr>
                <w:rFonts w:ascii="Times New Roman" w:hAnsi="Times New Roman" w:cs="Times New Roman"/>
                <w:b/>
                <w:sz w:val="28"/>
                <w:szCs w:val="28"/>
              </w:rPr>
              <w:t>Вадим ГРИЦЕНКО</w:t>
            </w:r>
          </w:p>
        </w:tc>
      </w:tr>
    </w:tbl>
    <w:p w:rsidR="00724058" w:rsidRPr="00724058" w:rsidRDefault="00724058">
      <w:pPr>
        <w:contextualSpacing/>
        <w:rPr>
          <w:rFonts w:ascii="Times New Roman" w:hAnsi="Times New Roman" w:cs="Times New Roman"/>
          <w:b/>
          <w:sz w:val="28"/>
          <w:szCs w:val="28"/>
        </w:rPr>
      </w:pPr>
    </w:p>
    <w:sectPr w:rsidR="00724058" w:rsidRPr="00724058" w:rsidSect="00541AE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34E28"/>
    <w:multiLevelType w:val="multilevel"/>
    <w:tmpl w:val="32623932"/>
    <w:lvl w:ilvl="0">
      <w:start w:val="1"/>
      <w:numFmt w:val="decimal"/>
      <w:lvlText w:val="%1."/>
      <w:lvlJc w:val="left"/>
      <w:pPr>
        <w:tabs>
          <w:tab w:val="num" w:pos="0"/>
        </w:tabs>
        <w:ind w:left="786" w:hanging="360"/>
      </w:pPr>
      <w:rPr>
        <w:rFonts w:ascii="Times New Roman" w:hAnsi="Times New Roman"/>
        <w:b/>
        <w:color w:val="auto"/>
        <w:sz w:val="24"/>
        <w:szCs w:val="24"/>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
    <w:nsid w:val="4C6A30B0"/>
    <w:multiLevelType w:val="multilevel"/>
    <w:tmpl w:val="32623932"/>
    <w:lvl w:ilvl="0">
      <w:start w:val="1"/>
      <w:numFmt w:val="decimal"/>
      <w:lvlText w:val="%1."/>
      <w:lvlJc w:val="left"/>
      <w:pPr>
        <w:tabs>
          <w:tab w:val="num" w:pos="0"/>
        </w:tabs>
        <w:ind w:left="786" w:hanging="360"/>
      </w:pPr>
      <w:rPr>
        <w:rFonts w:ascii="Times New Roman" w:hAnsi="Times New Roman"/>
        <w:b/>
        <w:color w:val="auto"/>
        <w:sz w:val="24"/>
        <w:szCs w:val="24"/>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
    <w:nsid w:val="6EF8001B"/>
    <w:multiLevelType w:val="multilevel"/>
    <w:tmpl w:val="32623932"/>
    <w:lvl w:ilvl="0">
      <w:start w:val="1"/>
      <w:numFmt w:val="decimal"/>
      <w:lvlText w:val="%1."/>
      <w:lvlJc w:val="left"/>
      <w:pPr>
        <w:tabs>
          <w:tab w:val="num" w:pos="0"/>
        </w:tabs>
        <w:ind w:left="786" w:hanging="360"/>
      </w:pPr>
      <w:rPr>
        <w:rFonts w:ascii="Times New Roman" w:hAnsi="Times New Roman"/>
        <w:b/>
        <w:color w:val="auto"/>
        <w:sz w:val="24"/>
        <w:szCs w:val="24"/>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AEB"/>
    <w:rsid w:val="00145C4A"/>
    <w:rsid w:val="002D741F"/>
    <w:rsid w:val="004005CE"/>
    <w:rsid w:val="004E0E0C"/>
    <w:rsid w:val="00541AEB"/>
    <w:rsid w:val="00566E93"/>
    <w:rsid w:val="00724058"/>
    <w:rsid w:val="00741486"/>
    <w:rsid w:val="00A338DD"/>
    <w:rsid w:val="00AA1B0E"/>
    <w:rsid w:val="00F23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AEB"/>
    <w:pPr>
      <w:suppressAutoHyphens/>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1A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41AEB"/>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AEB"/>
    <w:pPr>
      <w:suppressAutoHyphens/>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1A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41AEB"/>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20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7</Pages>
  <Words>8200</Words>
  <Characters>4675</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Мой_ПК</dc:creator>
  <cp:keywords/>
  <dc:description/>
  <cp:lastModifiedBy>Lawyer</cp:lastModifiedBy>
  <cp:revision>6</cp:revision>
  <dcterms:created xsi:type="dcterms:W3CDTF">2022-01-31T06:02:00Z</dcterms:created>
  <dcterms:modified xsi:type="dcterms:W3CDTF">2022-02-03T09:37:00Z</dcterms:modified>
</cp:coreProperties>
</file>